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A6" w:rsidRPr="003F5D75" w:rsidRDefault="00F063A6" w:rsidP="00F063A6">
      <w:pPr>
        <w:pStyle w:val="Pavadinimas"/>
      </w:pPr>
      <w:bookmarkStart w:id="0" w:name="_GoBack"/>
      <w:bookmarkEnd w:id="0"/>
      <w:r w:rsidRPr="003F5D75">
        <w:rPr>
          <w:szCs w:val="24"/>
        </w:rPr>
        <w:t xml:space="preserve">DĖL ROKIŠKIO RAJONO SAVIVALDYBĖS TARYBOS 2016 M. BALANDŽIO 29 D. SPRENDIMO NR. TS-112 „DĖL ROKIŠKIO RAJONO SAVIVALDYBĖS TARYBOS 2016 M. SAUSIO 29 D. SPRENDIMO NR. TS-17 „DĖL </w:t>
      </w:r>
      <w:r w:rsidRPr="003F5D75">
        <w:t>NEFORMALIOJO VAIKŲ ŠVIETIMO LĖŠŲ SKYRIMO IR PANAUDOJIMO TVARKOS APRAŠO PATVIRTINIMO“ PAKEITIMO“ PAPILDYMO</w:t>
      </w:r>
    </w:p>
    <w:p w:rsidR="00F063A6" w:rsidRPr="003F5D75" w:rsidRDefault="00F063A6" w:rsidP="00F063A6">
      <w:pPr>
        <w:ind w:right="197"/>
        <w:jc w:val="center"/>
        <w:rPr>
          <w:sz w:val="24"/>
          <w:szCs w:val="24"/>
          <w:lang w:val="lt-LT"/>
        </w:rPr>
      </w:pPr>
    </w:p>
    <w:p w:rsidR="00F063A6" w:rsidRPr="003F5D75" w:rsidRDefault="00991158" w:rsidP="00F063A6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sausio 23</w:t>
      </w:r>
      <w:r w:rsidR="00F063A6" w:rsidRPr="003F5D75">
        <w:rPr>
          <w:sz w:val="24"/>
          <w:szCs w:val="24"/>
          <w:lang w:val="lt-LT"/>
        </w:rPr>
        <w:t xml:space="preserve"> d. Nr. TS- </w:t>
      </w:r>
    </w:p>
    <w:p w:rsidR="00F063A6" w:rsidRPr="003F5D75" w:rsidRDefault="00F063A6" w:rsidP="00F063A6">
      <w:pPr>
        <w:ind w:right="197"/>
        <w:jc w:val="center"/>
        <w:rPr>
          <w:sz w:val="24"/>
          <w:szCs w:val="24"/>
          <w:lang w:val="lt-LT"/>
        </w:rPr>
      </w:pPr>
      <w:r w:rsidRPr="003F5D75">
        <w:rPr>
          <w:sz w:val="24"/>
          <w:szCs w:val="24"/>
          <w:lang w:val="lt-LT"/>
        </w:rPr>
        <w:t>Rokiškis</w:t>
      </w:r>
    </w:p>
    <w:p w:rsidR="00F063A6" w:rsidRPr="003F5D75" w:rsidRDefault="00F063A6" w:rsidP="00F063A6">
      <w:pPr>
        <w:ind w:right="197"/>
        <w:jc w:val="center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jc w:val="center"/>
        <w:rPr>
          <w:sz w:val="24"/>
          <w:szCs w:val="24"/>
          <w:lang w:val="lt-LT"/>
        </w:rPr>
      </w:pPr>
    </w:p>
    <w:p w:rsidR="00F063A6" w:rsidRPr="003F5D75" w:rsidRDefault="00F063A6" w:rsidP="00A50889">
      <w:pPr>
        <w:pStyle w:val="Default"/>
        <w:jc w:val="both"/>
        <w:rPr>
          <w:color w:val="auto"/>
        </w:rPr>
      </w:pPr>
      <w:r w:rsidRPr="003F5D75">
        <w:rPr>
          <w:color w:val="auto"/>
        </w:rPr>
        <w:tab/>
        <w:t xml:space="preserve">Vadovaudamasi Lietuvos Respublikos vietos savivaldos įstatymo 18 straipsnio 1 dalimi, Rokiškio rajono savivaldybės taryba </w:t>
      </w:r>
      <w:r w:rsidRPr="003F5D75">
        <w:rPr>
          <w:color w:val="auto"/>
          <w:spacing w:val="44"/>
        </w:rPr>
        <w:t>nusprendžia</w:t>
      </w:r>
      <w:r w:rsidRPr="003F5D75">
        <w:rPr>
          <w:color w:val="auto"/>
        </w:rPr>
        <w:t>:</w:t>
      </w:r>
    </w:p>
    <w:p w:rsidR="00F063A6" w:rsidRPr="003F5D75" w:rsidRDefault="00F063A6" w:rsidP="00A50889">
      <w:pPr>
        <w:jc w:val="both"/>
        <w:rPr>
          <w:sz w:val="24"/>
          <w:szCs w:val="24"/>
          <w:lang w:val="lt-LT"/>
        </w:rPr>
      </w:pPr>
      <w:r w:rsidRPr="003F5D75">
        <w:rPr>
          <w:sz w:val="24"/>
          <w:szCs w:val="24"/>
          <w:lang w:val="lt-LT"/>
        </w:rPr>
        <w:tab/>
        <w:t>1. Papildyti Rokiškio rajono savivaldybės tarybos 2016 m. balandžio 29 d. sprendimu Nr. TS-112 patvirtintą Neformaliojo vaikų švietimo lėšų skyrimo ir panaudojimo tvarkos aprašą 18.1. punktu ir jį išdėstyti taip: „Esant lėšų pertekliui gali būti skelbiamas pakartotinis NVŠ programų teikimas ir atitikties vertinimas“.</w:t>
      </w:r>
    </w:p>
    <w:p w:rsidR="00F063A6" w:rsidRPr="003F5D75" w:rsidRDefault="00F063A6" w:rsidP="00A50889">
      <w:pPr>
        <w:ind w:firstLine="680"/>
        <w:jc w:val="both"/>
        <w:rPr>
          <w:sz w:val="24"/>
          <w:szCs w:val="24"/>
          <w:lang w:val="lt-LT"/>
        </w:rPr>
      </w:pPr>
      <w:r w:rsidRPr="003F5D75">
        <w:rPr>
          <w:sz w:val="24"/>
          <w:szCs w:val="24"/>
          <w:lang w:val="lt-LT"/>
        </w:rPr>
        <w:t xml:space="preserve">2. Skelbti šį sprendimą savivaldybės tinklalapyje </w:t>
      </w:r>
      <w:hyperlink r:id="rId8" w:history="1">
        <w:r w:rsidRPr="003F5D75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rStyle w:val="Hipersaitas"/>
          <w:sz w:val="24"/>
          <w:szCs w:val="24"/>
          <w:lang w:val="lt-LT"/>
        </w:rPr>
        <w:t xml:space="preserve"> </w:t>
      </w:r>
      <w:r w:rsidRPr="003F5D75">
        <w:rPr>
          <w:sz w:val="24"/>
          <w:szCs w:val="24"/>
          <w:lang w:val="lt-LT"/>
        </w:rPr>
        <w:t xml:space="preserve"> ir Teisės aktų registre. </w:t>
      </w:r>
    </w:p>
    <w:p w:rsidR="00F063A6" w:rsidRPr="003F5D75" w:rsidRDefault="0045138F" w:rsidP="00A50889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administraciniam teismui, skundą (prašymą) paduodant bet kuriuose šio teismo rūmuose, Lietuvos Respublikos administracinių bylų teisenos įstatymo nustatyta tvarka.</w:t>
      </w:r>
    </w:p>
    <w:p w:rsidR="00F063A6" w:rsidRPr="003F5D75" w:rsidRDefault="00F063A6" w:rsidP="00F063A6">
      <w:pPr>
        <w:ind w:right="197"/>
        <w:jc w:val="both"/>
        <w:rPr>
          <w:sz w:val="24"/>
          <w:szCs w:val="24"/>
          <w:lang w:val="lt-LT"/>
        </w:rPr>
      </w:pPr>
    </w:p>
    <w:p w:rsidR="00F063A6" w:rsidRPr="003F5D75" w:rsidRDefault="00F063A6" w:rsidP="00F063A6">
      <w:pPr>
        <w:pStyle w:val="Default"/>
        <w:jc w:val="both"/>
        <w:rPr>
          <w:color w:val="auto"/>
        </w:rPr>
      </w:pPr>
    </w:p>
    <w:p w:rsidR="00F063A6" w:rsidRPr="003F5D75" w:rsidRDefault="00F063A6" w:rsidP="00F063A6">
      <w:pPr>
        <w:ind w:right="197"/>
        <w:jc w:val="both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jc w:val="both"/>
        <w:rPr>
          <w:sz w:val="24"/>
          <w:szCs w:val="24"/>
          <w:lang w:val="lt-LT"/>
        </w:rPr>
      </w:pPr>
      <w:r w:rsidRPr="003F5D75">
        <w:rPr>
          <w:sz w:val="24"/>
          <w:szCs w:val="24"/>
          <w:lang w:val="lt-LT"/>
        </w:rPr>
        <w:t>Savivaldybės meras</w:t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</w:r>
      <w:r w:rsidRPr="003F5D75">
        <w:rPr>
          <w:sz w:val="24"/>
          <w:szCs w:val="24"/>
          <w:lang w:val="lt-LT"/>
        </w:rPr>
        <w:tab/>
        <w:t xml:space="preserve">Antanas </w:t>
      </w:r>
      <w:proofErr w:type="spellStart"/>
      <w:r w:rsidRPr="003F5D75">
        <w:rPr>
          <w:sz w:val="24"/>
          <w:szCs w:val="24"/>
          <w:lang w:val="lt-LT"/>
        </w:rPr>
        <w:t>Vagonis</w:t>
      </w:r>
      <w:proofErr w:type="spellEnd"/>
    </w:p>
    <w:p w:rsidR="00F063A6" w:rsidRPr="003F5D75" w:rsidRDefault="00F063A6" w:rsidP="00F063A6">
      <w:pPr>
        <w:ind w:right="197"/>
        <w:jc w:val="both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jc w:val="both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3F5D75" w:rsidRDefault="00F063A6" w:rsidP="00F063A6">
      <w:pPr>
        <w:ind w:right="197"/>
        <w:rPr>
          <w:sz w:val="24"/>
          <w:szCs w:val="24"/>
          <w:lang w:val="lt-LT"/>
        </w:rPr>
      </w:pPr>
      <w:r w:rsidRPr="003F5D75">
        <w:rPr>
          <w:sz w:val="24"/>
          <w:szCs w:val="24"/>
          <w:lang w:val="lt-LT"/>
        </w:rPr>
        <w:t xml:space="preserve">Danutė </w:t>
      </w:r>
      <w:proofErr w:type="spellStart"/>
      <w:r w:rsidRPr="003F5D75">
        <w:rPr>
          <w:sz w:val="24"/>
          <w:szCs w:val="24"/>
          <w:lang w:val="lt-LT"/>
        </w:rPr>
        <w:t>Kniazytė</w:t>
      </w:r>
      <w:proofErr w:type="spellEnd"/>
    </w:p>
    <w:p w:rsidR="00F063A6" w:rsidRPr="00461D40" w:rsidRDefault="00F063A6" w:rsidP="00F063A6">
      <w:pPr>
        <w:ind w:left="4962"/>
        <w:rPr>
          <w:sz w:val="24"/>
          <w:szCs w:val="24"/>
          <w:lang w:val="lt-LT"/>
        </w:rPr>
      </w:pPr>
    </w:p>
    <w:p w:rsidR="00F063A6" w:rsidRPr="00461D40" w:rsidRDefault="00F063A6" w:rsidP="00F063A6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:rsidR="00F063A6" w:rsidRPr="00461D40" w:rsidRDefault="00F063A6" w:rsidP="00F063A6">
      <w:pPr>
        <w:rPr>
          <w:color w:val="000000"/>
          <w:sz w:val="24"/>
          <w:szCs w:val="24"/>
          <w:lang w:val="lt-LT"/>
        </w:rPr>
      </w:pPr>
    </w:p>
    <w:p w:rsidR="00F063A6" w:rsidRPr="003F5D75" w:rsidRDefault="00F063A6" w:rsidP="00F063A6">
      <w:pPr>
        <w:pStyle w:val="Pavadinimas"/>
      </w:pPr>
      <w:r w:rsidRPr="003F5D75">
        <w:rPr>
          <w:szCs w:val="24"/>
        </w:rPr>
        <w:t xml:space="preserve">DĖL ROKIŠKIO RAJONO SAVIVALDYBĖS TARYBOS 2016 M. BALANDŽIO 29 D. SPRENDIMO NR. TS-112 „DĖL ROKIŠKIO RAJONO SAVIVALDYBĖS TARYBOS 2016 M. SAUSIO 29 D. SPRENDIMO NR. TS-17 „DĖL </w:t>
      </w:r>
      <w:r w:rsidRPr="003F5D75">
        <w:t>NEFORMALIOJO VAIKŲ ŠVIETIMO LĖŠŲ SKYRIMO IR PANAUDOJIMO TVARKOS APRAŠO PATVIRTINIMO“ PAKEITIMO“ PAPILDYMO</w:t>
      </w:r>
    </w:p>
    <w:p w:rsidR="00F063A6" w:rsidRPr="003F5D75" w:rsidRDefault="00F063A6" w:rsidP="00F063A6">
      <w:pPr>
        <w:pStyle w:val="Pavadinimas"/>
      </w:pPr>
    </w:p>
    <w:p w:rsidR="00F063A6" w:rsidRPr="003F5D75" w:rsidRDefault="00F063A6" w:rsidP="00F063A6">
      <w:pPr>
        <w:pStyle w:val="Pavadinimas"/>
        <w:rPr>
          <w:b w:val="0"/>
          <w:szCs w:val="24"/>
        </w:rPr>
      </w:pPr>
      <w:r w:rsidRPr="003F5D75">
        <w:rPr>
          <w:szCs w:val="24"/>
        </w:rPr>
        <w:t>AIŠKINAMASIS RAŠTAS</w:t>
      </w:r>
    </w:p>
    <w:p w:rsidR="00F063A6" w:rsidRPr="003F5D75" w:rsidRDefault="00F063A6" w:rsidP="00F063A6">
      <w:pPr>
        <w:ind w:firstLine="720"/>
        <w:jc w:val="both"/>
        <w:rPr>
          <w:b/>
          <w:sz w:val="24"/>
          <w:szCs w:val="24"/>
          <w:lang w:val="lt-LT"/>
        </w:rPr>
      </w:pPr>
    </w:p>
    <w:p w:rsidR="00F063A6" w:rsidRPr="003F5D75" w:rsidRDefault="00F063A6" w:rsidP="00F063A6">
      <w:pPr>
        <w:jc w:val="both"/>
        <w:rPr>
          <w:b/>
          <w:sz w:val="24"/>
          <w:szCs w:val="24"/>
          <w:lang w:val="lt-LT"/>
        </w:rPr>
      </w:pPr>
      <w:r w:rsidRPr="003F5D75">
        <w:rPr>
          <w:b/>
          <w:sz w:val="24"/>
          <w:szCs w:val="24"/>
          <w:lang w:val="lt-LT"/>
        </w:rPr>
        <w:tab/>
        <w:t xml:space="preserve">Parengto sprendimo projekto tikslai ir uždaviniai. </w:t>
      </w:r>
    </w:p>
    <w:p w:rsidR="00F063A6" w:rsidRPr="003F5D75" w:rsidRDefault="00F063A6" w:rsidP="00F063A6">
      <w:pPr>
        <w:jc w:val="both"/>
        <w:rPr>
          <w:sz w:val="24"/>
          <w:szCs w:val="24"/>
          <w:lang w:val="lt-LT"/>
        </w:rPr>
      </w:pPr>
      <w:r w:rsidRPr="003F5D75">
        <w:rPr>
          <w:bCs/>
          <w:sz w:val="24"/>
          <w:szCs w:val="24"/>
          <w:lang w:val="lt-LT"/>
        </w:rPr>
        <w:tab/>
        <w:t xml:space="preserve">Sprendimo projektu siūloma papildyti </w:t>
      </w:r>
      <w:r w:rsidRPr="003F5D75">
        <w:rPr>
          <w:sz w:val="24"/>
          <w:szCs w:val="24"/>
          <w:lang w:val="lt-LT"/>
        </w:rPr>
        <w:t xml:space="preserve">Neformaliojo </w:t>
      </w:r>
      <w:r w:rsidRPr="003F5D75">
        <w:rPr>
          <w:bCs/>
          <w:sz w:val="24"/>
          <w:szCs w:val="24"/>
          <w:lang w:val="lt-LT"/>
        </w:rPr>
        <w:t xml:space="preserve">vaikų švietimo lėšų skyrimo ir panaudojimo tvarkos aprašą 18.1 papunkčiu, vadovaujantis </w:t>
      </w:r>
      <w:r w:rsidRPr="003F5D75">
        <w:rPr>
          <w:sz w:val="24"/>
          <w:szCs w:val="24"/>
          <w:lang w:val="lt-LT"/>
        </w:rPr>
        <w:t xml:space="preserve">Lietuvos Respublikos švietimo ir mokslo ministro 2016 m. sausio 5 d. įsakymu Nr. V-1 patvirtinto Neformaliojo vaikų švietimo lėšų skyrimo ir panaudojimo tvarkos aprašo 21 punktu „NVŠ programų vertinimo periodiškumą nustato savivaldybė“. </w:t>
      </w:r>
    </w:p>
    <w:p w:rsidR="00F063A6" w:rsidRPr="003F5D75" w:rsidRDefault="00F063A6" w:rsidP="00F063A6">
      <w:pPr>
        <w:jc w:val="both"/>
        <w:rPr>
          <w:sz w:val="24"/>
          <w:szCs w:val="24"/>
          <w:lang w:val="lt-LT"/>
        </w:rPr>
      </w:pPr>
      <w:r w:rsidRPr="003F5D75">
        <w:rPr>
          <w:b/>
          <w:bCs/>
          <w:sz w:val="24"/>
          <w:szCs w:val="24"/>
          <w:lang w:val="lt-LT"/>
        </w:rPr>
        <w:tab/>
        <w:t xml:space="preserve">Šiuo metu esantis teisinis reglamentavimas. </w:t>
      </w:r>
      <w:r w:rsidRPr="003F5D75">
        <w:rPr>
          <w:sz w:val="24"/>
          <w:szCs w:val="24"/>
          <w:lang w:val="lt-LT"/>
        </w:rPr>
        <w:t>Rokiškio rajono savivaldybės tarybos 2016 m. balandžio 29 d. sprendimas Nr. TS-112 „Dėl Rokiškio rajono savivaldybės tarybos 2016 m. sausio 29 d. sprendimo Nr. TS-17 „Dėl Neformaliojo vaikų švietimo lėšų skyrimo ir panaudojimo tvarkos aprašo patvirtinimo“ pakeitimo“; Rokiškio rajono savivaldybės tarybos 2017 m. sausio 27 d. sprendimas Nr. TS-12 „Dėl Rokiškio rajono savivaldybės tarybos 2016 m. sausio 29 d. sprendimo Nr. TS-17 „Dėl neformaliojo vaikų švietimo lėšų skyrimo ir panaudojimo tvarkos aprašo patvirtinimo“ dalinio pakeitimo“.</w:t>
      </w:r>
    </w:p>
    <w:p w:rsidR="00F063A6" w:rsidRPr="003F5D75" w:rsidRDefault="00F063A6" w:rsidP="00F063A6">
      <w:pPr>
        <w:pStyle w:val="Betarp"/>
        <w:jc w:val="both"/>
        <w:rPr>
          <w:i/>
          <w:lang w:val="lt-LT"/>
        </w:rPr>
      </w:pPr>
      <w:r w:rsidRPr="003F5D75">
        <w:rPr>
          <w:b/>
          <w:lang w:val="lt-LT"/>
        </w:rPr>
        <w:tab/>
        <w:t>Sprendimo projekto esmė.</w:t>
      </w:r>
      <w:r w:rsidRPr="003F5D75">
        <w:rPr>
          <w:lang w:val="lt-LT"/>
        </w:rPr>
        <w:t xml:space="preserve"> </w:t>
      </w:r>
      <w:r w:rsidRPr="003F5D75">
        <w:rPr>
          <w:bCs/>
          <w:lang w:val="lt-LT"/>
        </w:rPr>
        <w:t xml:space="preserve">Pagal </w:t>
      </w:r>
      <w:r w:rsidRPr="003F5D75">
        <w:rPr>
          <w:lang w:val="lt-LT"/>
        </w:rPr>
        <w:t xml:space="preserve">Lietuvos Respublikos švietimo ir mokslo ministro 2017 m. sausio 19 d. įsakymą Nr. V-29 „Dėl Lietuvos Respublikos valstybės biudžeto lėšų, skirtų neformaliajam vaikų švietimui, 2017 metais paskirstymo pagal savivaldybes patvirtinimo“ Rokiškio r. savivaldybei 2017 metais yra skirta 69, 3 tūkst. eurų. O 2017 m. </w:t>
      </w:r>
      <w:r w:rsidRPr="003F5D75">
        <w:rPr>
          <w:b/>
          <w:i/>
          <w:lang w:val="lt-LT"/>
        </w:rPr>
        <w:t>rugsėjo 8 d</w:t>
      </w:r>
      <w:r w:rsidRPr="003F5D75">
        <w:rPr>
          <w:b/>
          <w:lang w:val="lt-LT"/>
        </w:rPr>
        <w:t>.</w:t>
      </w:r>
      <w:r w:rsidRPr="003F5D75">
        <w:rPr>
          <w:lang w:val="lt-LT"/>
        </w:rPr>
        <w:t xml:space="preserve"> Nr. V-677 buvo papildomai skirta dar 10,8 tūkstančiai eurų. </w:t>
      </w:r>
      <w:r w:rsidRPr="003F5D75">
        <w:rPr>
          <w:i/>
          <w:lang w:val="lt-LT"/>
        </w:rPr>
        <w:t xml:space="preserve">Dėl netolygaus NVŠ finansavimo metų pabaigoje liko nepanaudotų lėšų, kad taip neatsitiktų ateityje atliekamas Aprašo papildymas 18.1. punktu. </w:t>
      </w:r>
    </w:p>
    <w:p w:rsidR="00F063A6" w:rsidRPr="003F5D75" w:rsidRDefault="00F063A6" w:rsidP="00F063A6">
      <w:pPr>
        <w:pStyle w:val="Betarp"/>
        <w:jc w:val="both"/>
        <w:rPr>
          <w:b/>
          <w:lang w:val="lt-LT"/>
        </w:rPr>
      </w:pPr>
      <w:r w:rsidRPr="003F5D75">
        <w:rPr>
          <w:b/>
          <w:lang w:val="lt-LT"/>
        </w:rPr>
        <w:tab/>
        <w:t>Galimos pasekmės, priėmus siūlomą tarybos sprendimo projektą:</w:t>
      </w:r>
    </w:p>
    <w:p w:rsidR="00F063A6" w:rsidRPr="003F5D75" w:rsidRDefault="00F063A6" w:rsidP="00F063A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3F5D75">
        <w:rPr>
          <w:b/>
          <w:sz w:val="24"/>
          <w:szCs w:val="24"/>
          <w:lang w:val="lt-LT"/>
        </w:rPr>
        <w:tab/>
        <w:t>teigiamos</w:t>
      </w:r>
      <w:r w:rsidRPr="003F5D75">
        <w:rPr>
          <w:sz w:val="24"/>
          <w:szCs w:val="24"/>
          <w:lang w:val="lt-LT"/>
        </w:rPr>
        <w:t xml:space="preserve"> – bus laikomasi teisės aktuose nustatytų nuostatų;</w:t>
      </w:r>
    </w:p>
    <w:p w:rsidR="00F063A6" w:rsidRPr="003F5D75" w:rsidRDefault="00F063A6" w:rsidP="00F063A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3F5D75">
        <w:rPr>
          <w:b/>
          <w:sz w:val="24"/>
          <w:szCs w:val="24"/>
          <w:lang w:val="lt-LT"/>
        </w:rPr>
        <w:tab/>
        <w:t xml:space="preserve">nauda rajono gyventojams – </w:t>
      </w:r>
      <w:r w:rsidRPr="003F5D75">
        <w:rPr>
          <w:sz w:val="24"/>
          <w:szCs w:val="24"/>
          <w:lang w:val="lt-LT"/>
        </w:rPr>
        <w:t>bus užtikrintas 6</w:t>
      </w:r>
      <w:r w:rsidRPr="003F5D75">
        <w:rPr>
          <w:b/>
          <w:sz w:val="24"/>
          <w:szCs w:val="24"/>
          <w:lang w:val="lt-LT"/>
        </w:rPr>
        <w:t>–</w:t>
      </w:r>
      <w:r w:rsidRPr="003F5D75">
        <w:rPr>
          <w:sz w:val="24"/>
          <w:szCs w:val="24"/>
          <w:lang w:val="lt-LT"/>
        </w:rPr>
        <w:t>18 metų mokinių užimtumas per neformalųjį ugdymą;</w:t>
      </w:r>
    </w:p>
    <w:p w:rsidR="00F063A6" w:rsidRPr="003F5D75" w:rsidRDefault="00F063A6" w:rsidP="00F063A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3F5D75">
        <w:rPr>
          <w:b/>
          <w:sz w:val="24"/>
          <w:szCs w:val="24"/>
          <w:lang w:val="lt-LT"/>
        </w:rPr>
        <w:tab/>
        <w:t>neigiamos</w:t>
      </w:r>
      <w:r w:rsidRPr="003F5D75">
        <w:rPr>
          <w:sz w:val="24"/>
          <w:szCs w:val="24"/>
          <w:lang w:val="lt-LT"/>
        </w:rPr>
        <w:t xml:space="preserve"> – nebus. </w:t>
      </w:r>
    </w:p>
    <w:p w:rsidR="00F063A6" w:rsidRPr="003F5D75" w:rsidRDefault="00F063A6" w:rsidP="00F063A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3F5D75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3F5D75">
        <w:rPr>
          <w:sz w:val="24"/>
          <w:szCs w:val="24"/>
          <w:lang w:val="lt-LT"/>
        </w:rPr>
        <w:t xml:space="preserve">. Finansavimo šaltinis – ES finansinės paramos ir / ar bendrojo finansavimo iš valstybės biudžeto lėšos. Sprendimui įgyvendinti papildomų savivaldybės biudžeto lėšų nereikės. </w:t>
      </w:r>
    </w:p>
    <w:p w:rsidR="00F063A6" w:rsidRPr="003F5D75" w:rsidRDefault="00F063A6" w:rsidP="00F063A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3F5D75">
        <w:rPr>
          <w:b/>
          <w:bCs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3F5D75">
        <w:rPr>
          <w:sz w:val="24"/>
          <w:szCs w:val="24"/>
          <w:lang w:val="lt-LT"/>
        </w:rPr>
        <w:t>Projektas neprieštarauja galiojantiems teisės aktams.</w:t>
      </w:r>
    </w:p>
    <w:p w:rsidR="00F063A6" w:rsidRPr="003F5D75" w:rsidRDefault="00F063A6" w:rsidP="00F063A6">
      <w:pPr>
        <w:jc w:val="both"/>
        <w:rPr>
          <w:sz w:val="24"/>
          <w:szCs w:val="24"/>
          <w:lang w:val="lt-LT"/>
        </w:rPr>
      </w:pPr>
      <w:r w:rsidRPr="003F5D75">
        <w:rPr>
          <w:b/>
          <w:sz w:val="24"/>
          <w:szCs w:val="24"/>
          <w:lang w:val="lt-LT"/>
        </w:rPr>
        <w:tab/>
        <w:t xml:space="preserve">Antikorupcinis vertinimas: </w:t>
      </w:r>
      <w:r w:rsidRPr="003F5D75">
        <w:rPr>
          <w:sz w:val="24"/>
          <w:szCs w:val="24"/>
          <w:lang w:val="lt-LT"/>
        </w:rPr>
        <w:t xml:space="preserve">teisės akte nenumatoma reguliuoti visuomeninių santykių, susijusių su LR </w:t>
      </w:r>
      <w:r>
        <w:rPr>
          <w:sz w:val="24"/>
          <w:szCs w:val="24"/>
          <w:lang w:val="lt-LT"/>
        </w:rPr>
        <w:t>k</w:t>
      </w:r>
      <w:r w:rsidRPr="003F5D75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F063A6" w:rsidRPr="003F5D75" w:rsidRDefault="00F063A6" w:rsidP="00F063A6">
      <w:pPr>
        <w:ind w:right="-1283"/>
        <w:jc w:val="both"/>
        <w:rPr>
          <w:sz w:val="24"/>
          <w:szCs w:val="24"/>
          <w:lang w:val="lt-LT"/>
        </w:rPr>
      </w:pPr>
    </w:p>
    <w:p w:rsidR="00F063A6" w:rsidRPr="00E05881" w:rsidRDefault="00F063A6" w:rsidP="00F063A6">
      <w:pPr>
        <w:rPr>
          <w:b/>
          <w:sz w:val="24"/>
          <w:szCs w:val="24"/>
          <w:lang w:val="lt-LT"/>
        </w:rPr>
      </w:pPr>
    </w:p>
    <w:p w:rsidR="00F063A6" w:rsidRPr="00E05881" w:rsidRDefault="00F063A6" w:rsidP="00F063A6">
      <w:pPr>
        <w:rPr>
          <w:sz w:val="24"/>
          <w:szCs w:val="24"/>
          <w:lang w:val="lt-LT"/>
        </w:rPr>
      </w:pPr>
    </w:p>
    <w:p w:rsidR="00F063A6" w:rsidRPr="00E05881" w:rsidRDefault="00F063A6" w:rsidP="00F063A6">
      <w:pPr>
        <w:jc w:val="both"/>
        <w:rPr>
          <w:sz w:val="24"/>
          <w:szCs w:val="24"/>
          <w:lang w:val="lt-LT"/>
        </w:rPr>
      </w:pPr>
      <w:r w:rsidRPr="00E05881">
        <w:rPr>
          <w:sz w:val="24"/>
          <w:szCs w:val="24"/>
          <w:lang w:val="lt-LT"/>
        </w:rPr>
        <w:t>Švietimo skyriaus vyriausioji specialistė,</w:t>
      </w:r>
    </w:p>
    <w:p w:rsidR="00F063A6" w:rsidRPr="00E05881" w:rsidRDefault="00F063A6" w:rsidP="00F063A6">
      <w:pPr>
        <w:ind w:right="197"/>
        <w:rPr>
          <w:sz w:val="24"/>
          <w:szCs w:val="24"/>
          <w:lang w:val="lt-LT"/>
        </w:rPr>
      </w:pPr>
      <w:r w:rsidRPr="00E05881">
        <w:rPr>
          <w:sz w:val="24"/>
          <w:szCs w:val="24"/>
          <w:lang w:val="lt-LT"/>
        </w:rPr>
        <w:t>jaunimo reikalų koordinatorė</w:t>
      </w:r>
      <w:r w:rsidRPr="00E05881">
        <w:rPr>
          <w:sz w:val="24"/>
          <w:szCs w:val="24"/>
          <w:lang w:val="lt-LT"/>
        </w:rPr>
        <w:tab/>
      </w:r>
      <w:r w:rsidRPr="00E05881">
        <w:rPr>
          <w:sz w:val="24"/>
          <w:szCs w:val="24"/>
          <w:lang w:val="lt-LT"/>
        </w:rPr>
        <w:tab/>
      </w:r>
      <w:r w:rsidRPr="00E05881">
        <w:rPr>
          <w:sz w:val="24"/>
          <w:szCs w:val="24"/>
          <w:lang w:val="lt-LT"/>
        </w:rPr>
        <w:tab/>
      </w:r>
      <w:r w:rsidRPr="00E05881">
        <w:rPr>
          <w:sz w:val="24"/>
          <w:szCs w:val="24"/>
          <w:lang w:val="lt-LT"/>
        </w:rPr>
        <w:tab/>
      </w:r>
      <w:r w:rsidRPr="00E05881">
        <w:rPr>
          <w:sz w:val="24"/>
          <w:szCs w:val="24"/>
          <w:lang w:val="lt-LT"/>
        </w:rPr>
        <w:tab/>
      </w:r>
      <w:r w:rsidRPr="00E05881">
        <w:rPr>
          <w:sz w:val="24"/>
          <w:szCs w:val="24"/>
          <w:lang w:val="lt-LT"/>
        </w:rPr>
        <w:tab/>
      </w:r>
      <w:r w:rsidRPr="00E05881">
        <w:rPr>
          <w:sz w:val="24"/>
          <w:szCs w:val="24"/>
          <w:lang w:val="lt-LT"/>
        </w:rPr>
        <w:tab/>
        <w:t xml:space="preserve">Danutė </w:t>
      </w:r>
      <w:proofErr w:type="spellStart"/>
      <w:r w:rsidRPr="00E05881">
        <w:rPr>
          <w:sz w:val="24"/>
          <w:szCs w:val="24"/>
          <w:lang w:val="lt-LT"/>
        </w:rPr>
        <w:t>Kniazytė</w:t>
      </w:r>
      <w:proofErr w:type="spellEnd"/>
    </w:p>
    <w:p w:rsidR="00F063A6" w:rsidRPr="00E05881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E05881" w:rsidRDefault="00F063A6" w:rsidP="00F063A6">
      <w:pPr>
        <w:ind w:right="197"/>
        <w:rPr>
          <w:sz w:val="24"/>
          <w:szCs w:val="24"/>
          <w:lang w:val="lt-LT"/>
        </w:rPr>
      </w:pPr>
    </w:p>
    <w:p w:rsidR="00F063A6" w:rsidRPr="00E05881" w:rsidRDefault="00F063A6" w:rsidP="00F063A6">
      <w:pPr>
        <w:ind w:right="197"/>
        <w:rPr>
          <w:sz w:val="24"/>
          <w:szCs w:val="24"/>
          <w:lang w:val="lt-LT"/>
        </w:rPr>
      </w:pPr>
    </w:p>
    <w:p w:rsidR="001059F4" w:rsidRPr="00F063A6" w:rsidRDefault="001059F4" w:rsidP="008E7F5B">
      <w:pPr>
        <w:rPr>
          <w:lang w:val="lt-LT"/>
        </w:rPr>
      </w:pPr>
    </w:p>
    <w:sectPr w:rsidR="001059F4" w:rsidRPr="00F063A6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7B" w:rsidRDefault="008F137B">
      <w:r>
        <w:separator/>
      </w:r>
    </w:p>
  </w:endnote>
  <w:endnote w:type="continuationSeparator" w:id="0">
    <w:p w:rsidR="008F137B" w:rsidRDefault="008F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7B" w:rsidRDefault="008F137B">
      <w:r>
        <w:separator/>
      </w:r>
    </w:p>
  </w:footnote>
  <w:footnote w:type="continuationSeparator" w:id="0">
    <w:p w:rsidR="008F137B" w:rsidRDefault="008F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F063A6" w:rsidP="00F063A6">
    <w:pPr>
      <w:jc w:val="right"/>
    </w:pPr>
    <w:proofErr w:type="spellStart"/>
    <w:r>
      <w:t>Projektas</w:t>
    </w:r>
    <w:proofErr w:type="spellEnd"/>
    <w:r>
      <w:t xml:space="preserve">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364A29"/>
    <w:rsid w:val="003A2F5A"/>
    <w:rsid w:val="00441928"/>
    <w:rsid w:val="0045138F"/>
    <w:rsid w:val="00454130"/>
    <w:rsid w:val="004855CF"/>
    <w:rsid w:val="00590F26"/>
    <w:rsid w:val="005E4261"/>
    <w:rsid w:val="0067194A"/>
    <w:rsid w:val="00691353"/>
    <w:rsid w:val="006A760B"/>
    <w:rsid w:val="006F3572"/>
    <w:rsid w:val="008E7F5B"/>
    <w:rsid w:val="008F137B"/>
    <w:rsid w:val="008F6439"/>
    <w:rsid w:val="00917406"/>
    <w:rsid w:val="009330E9"/>
    <w:rsid w:val="009339A7"/>
    <w:rsid w:val="009459C9"/>
    <w:rsid w:val="00991158"/>
    <w:rsid w:val="009C1F16"/>
    <w:rsid w:val="00A50889"/>
    <w:rsid w:val="00AC1637"/>
    <w:rsid w:val="00AC6EFA"/>
    <w:rsid w:val="00B21FA0"/>
    <w:rsid w:val="00B52CC9"/>
    <w:rsid w:val="00BF1C9E"/>
    <w:rsid w:val="00C3768B"/>
    <w:rsid w:val="00CA536C"/>
    <w:rsid w:val="00CC5051"/>
    <w:rsid w:val="00DE738F"/>
    <w:rsid w:val="00E508EE"/>
    <w:rsid w:val="00E567B9"/>
    <w:rsid w:val="00E750C3"/>
    <w:rsid w:val="00EB1BFB"/>
    <w:rsid w:val="00EF0D2B"/>
    <w:rsid w:val="00F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063A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063A6"/>
    <w:rPr>
      <w:b/>
      <w:sz w:val="24"/>
    </w:rPr>
  </w:style>
  <w:style w:type="paragraph" w:styleId="Betarp">
    <w:name w:val="No Spacing"/>
    <w:uiPriority w:val="99"/>
    <w:qFormat/>
    <w:rsid w:val="00F063A6"/>
    <w:rPr>
      <w:sz w:val="24"/>
      <w:szCs w:val="24"/>
      <w:lang w:val="en-US" w:eastAsia="en-US"/>
    </w:rPr>
  </w:style>
  <w:style w:type="character" w:styleId="Hipersaitas">
    <w:name w:val="Hyperlink"/>
    <w:basedOn w:val="Numatytasispastraiposriftas"/>
    <w:uiPriority w:val="99"/>
    <w:rsid w:val="00F063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063A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063A6"/>
    <w:rPr>
      <w:b/>
      <w:sz w:val="24"/>
    </w:rPr>
  </w:style>
  <w:style w:type="paragraph" w:styleId="Betarp">
    <w:name w:val="No Spacing"/>
    <w:uiPriority w:val="99"/>
    <w:qFormat/>
    <w:rsid w:val="00F063A6"/>
    <w:rPr>
      <w:sz w:val="24"/>
      <w:szCs w:val="24"/>
      <w:lang w:val="en-US" w:eastAsia="en-US"/>
    </w:rPr>
  </w:style>
  <w:style w:type="character" w:styleId="Hipersaitas">
    <w:name w:val="Hyperlink"/>
    <w:basedOn w:val="Numatytasispastraiposriftas"/>
    <w:uiPriority w:val="99"/>
    <w:rsid w:val="00F063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2018-01-18T08:28:00Z</dcterms:created>
  <dcterms:modified xsi:type="dcterms:W3CDTF">2018-01-18T08:28:00Z</dcterms:modified>
</cp:coreProperties>
</file>